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5903" w:rsidRDefault="00587660">
      <w:pPr>
        <w:widowControl/>
        <w:shd w:val="clear" w:color="auto" w:fill="FFFFFF"/>
        <w:spacing w:line="600" w:lineRule="atLeast"/>
        <w:ind w:firstLineChars="49" w:firstLine="157"/>
        <w:jc w:val="center"/>
        <w:outlineLvl w:val="2"/>
        <w:rPr>
          <w:rFonts w:ascii="Verdana" w:eastAsia="宋体" w:hAnsi="Verdana" w:cs="宋体"/>
          <w:b/>
          <w:bCs/>
          <w:color w:val="000000"/>
          <w:kern w:val="0"/>
          <w:sz w:val="32"/>
          <w:szCs w:val="32"/>
        </w:rPr>
      </w:pPr>
      <w:r>
        <w:rPr>
          <w:rFonts w:ascii="Verdana" w:eastAsia="宋体" w:hAnsi="Verdana" w:cs="宋体"/>
          <w:b/>
          <w:bCs/>
          <w:color w:val="000000"/>
          <w:kern w:val="0"/>
          <w:sz w:val="32"/>
          <w:szCs w:val="32"/>
        </w:rPr>
        <w:t>关于办理</w:t>
      </w:r>
      <w:r>
        <w:rPr>
          <w:rFonts w:ascii="Verdana" w:eastAsia="宋体" w:hAnsi="Verdana" w:cs="宋体"/>
          <w:b/>
          <w:bCs/>
          <w:color w:val="000000"/>
          <w:kern w:val="0"/>
          <w:sz w:val="32"/>
          <w:szCs w:val="32"/>
        </w:rPr>
        <w:t>202</w:t>
      </w:r>
      <w:r w:rsidR="000D6245">
        <w:rPr>
          <w:rFonts w:ascii="Verdana" w:eastAsia="宋体" w:hAnsi="Verdana" w:cs="宋体" w:hint="eastAsia"/>
          <w:b/>
          <w:bCs/>
          <w:color w:val="000000"/>
          <w:kern w:val="0"/>
          <w:sz w:val="32"/>
          <w:szCs w:val="32"/>
        </w:rPr>
        <w:t>3</w:t>
      </w:r>
      <w:r>
        <w:rPr>
          <w:rFonts w:ascii="Verdana" w:eastAsia="宋体" w:hAnsi="Verdana" w:cs="宋体"/>
          <w:b/>
          <w:bCs/>
          <w:color w:val="000000"/>
          <w:kern w:val="0"/>
          <w:sz w:val="32"/>
          <w:szCs w:val="32"/>
        </w:rPr>
        <w:t>年度个人所得</w:t>
      </w:r>
      <w:proofErr w:type="gramStart"/>
      <w:r>
        <w:rPr>
          <w:rFonts w:ascii="Verdana" w:eastAsia="宋体" w:hAnsi="Verdana" w:cs="宋体"/>
          <w:b/>
          <w:bCs/>
          <w:color w:val="000000"/>
          <w:kern w:val="0"/>
          <w:sz w:val="32"/>
          <w:szCs w:val="32"/>
        </w:rPr>
        <w:t>税综合</w:t>
      </w:r>
      <w:proofErr w:type="gramEnd"/>
      <w:r>
        <w:rPr>
          <w:rFonts w:ascii="Verdana" w:eastAsia="宋体" w:hAnsi="Verdana" w:cs="宋体"/>
          <w:b/>
          <w:bCs/>
          <w:color w:val="000000"/>
          <w:kern w:val="0"/>
          <w:sz w:val="32"/>
          <w:szCs w:val="32"/>
        </w:rPr>
        <w:t>所得</w:t>
      </w:r>
    </w:p>
    <w:p w:rsidR="00855903" w:rsidRDefault="00587660">
      <w:pPr>
        <w:widowControl/>
        <w:shd w:val="clear" w:color="auto" w:fill="FFFFFF"/>
        <w:spacing w:line="600" w:lineRule="atLeast"/>
        <w:ind w:firstLineChars="49" w:firstLine="157"/>
        <w:jc w:val="center"/>
        <w:outlineLvl w:val="2"/>
        <w:rPr>
          <w:rFonts w:ascii="Verdana" w:eastAsia="宋体" w:hAnsi="Verdana" w:cs="宋体"/>
          <w:b/>
          <w:bCs/>
          <w:color w:val="000000"/>
          <w:kern w:val="0"/>
          <w:sz w:val="32"/>
          <w:szCs w:val="32"/>
        </w:rPr>
      </w:pPr>
      <w:r>
        <w:rPr>
          <w:rFonts w:ascii="Verdana" w:eastAsia="宋体" w:hAnsi="Verdana" w:cs="宋体"/>
          <w:b/>
          <w:bCs/>
          <w:color w:val="000000"/>
          <w:kern w:val="0"/>
          <w:sz w:val="32"/>
          <w:szCs w:val="32"/>
        </w:rPr>
        <w:t>汇算清缴的通知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各位老师：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      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根据《国家税务总局关于办理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202</w:t>
      </w:r>
      <w:r w:rsidR="00D56C0E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3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年度个人所得税综合所得汇算清缴事项的公告》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规定，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202</w:t>
      </w:r>
      <w:r w:rsidR="000D624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3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年度个人所得</w:t>
      </w:r>
      <w:proofErr w:type="gramStart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税综合</w:t>
      </w:r>
      <w:proofErr w:type="gramEnd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所得汇算清缴办理的时间为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202</w:t>
      </w:r>
      <w:r w:rsidR="000D6245">
        <w:rPr>
          <w:rFonts w:ascii="Verdana" w:eastAsia="宋体" w:hAnsi="Verdana" w:cs="宋体" w:hint="eastAsia"/>
          <w:b/>
          <w:bCs/>
          <w:color w:val="000000"/>
          <w:kern w:val="0"/>
          <w:sz w:val="24"/>
          <w:szCs w:val="24"/>
        </w:rPr>
        <w:t>4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年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3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月</w:t>
      </w:r>
      <w:r w:rsidR="00D56C0E">
        <w:rPr>
          <w:rFonts w:ascii="Verdana" w:eastAsia="宋体" w:hAnsi="Verdana" w:cs="宋体" w:hint="eastAsia"/>
          <w:b/>
          <w:bCs/>
          <w:color w:val="000000"/>
          <w:kern w:val="0"/>
          <w:sz w:val="24"/>
          <w:szCs w:val="24"/>
        </w:rPr>
        <w:t>1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日至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6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月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30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日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，现将有关注意事项提示如下：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 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一、年度汇算的内容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 202</w:t>
      </w:r>
      <w:r w:rsidR="000D624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3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年度结束后，居民个人（以下称纳税人）需要汇总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202</w:t>
      </w:r>
      <w:r w:rsidR="000D624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3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年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1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月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1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日至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12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月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31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日（以下称纳税年度）取得的工资薪金、劳务报酬、稿酬、特许权使用费等四项所得的收入总额。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 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二、无需办理年度汇算的情形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      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纳税人在纳税年度内已依法预缴</w:t>
      </w:r>
      <w:proofErr w:type="gramStart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个人所得税且符合</w:t>
      </w:r>
      <w:proofErr w:type="gramEnd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下列情形之一的，无需办理年度汇算：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（一）年度</w:t>
      </w:r>
      <w:proofErr w:type="gramStart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汇算需补税但</w:t>
      </w:r>
      <w:proofErr w:type="gramEnd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综合所得收入全年不超过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12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万元的；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（二）年度</w:t>
      </w:r>
      <w:proofErr w:type="gramStart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汇算需补税</w:t>
      </w:r>
      <w:proofErr w:type="gramEnd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金额不超过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400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元的；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（三）符合年度汇算退税条件但不申请退税的。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 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三、需要办理年度汇算的情形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      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符合下列情形之一的，纳税人需办理年度汇算：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（一）已预缴税额大于年度汇算应</w:t>
      </w:r>
      <w:proofErr w:type="gramStart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纳税额且申请</w:t>
      </w:r>
      <w:proofErr w:type="gramEnd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退税的；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（二）</w:t>
      </w:r>
      <w:r w:rsidR="000D624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2023</w:t>
      </w:r>
      <w:r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年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取得的综合所得收入超过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12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万元且需要补税金额超过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400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元的。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 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四、可享受的税前扣除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      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下列在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202</w:t>
      </w:r>
      <w:r w:rsidR="000D624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3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年度发生的税前扣除</w:t>
      </w:r>
      <w:r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，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纳税人可在汇算期间填报或补充扣除：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（一）</w:t>
      </w:r>
      <w:r w:rsidR="00D56C0E" w:rsidRPr="00D56C0E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减除费用</w:t>
      </w:r>
      <w:r w:rsidR="00D56C0E" w:rsidRPr="00D56C0E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6</w:t>
      </w:r>
      <w:r w:rsidR="00D56C0E" w:rsidRPr="00D56C0E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万元，以及符合条件的基本养老保险、基本医疗保险、失业保险等社会保险费和住房公积金等专项扣除；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（二）</w:t>
      </w:r>
      <w:r w:rsidR="00D56C0E" w:rsidRPr="00D56C0E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 </w:t>
      </w:r>
      <w:r w:rsidR="00D56C0E" w:rsidRPr="00D56C0E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符合条件的</w:t>
      </w:r>
      <w:r w:rsidR="00D56C0E" w:rsidRPr="00D56C0E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3</w:t>
      </w:r>
      <w:r w:rsidR="00D56C0E" w:rsidRPr="00D56C0E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岁以下婴幼儿照护、子女教育、继续教育、大病医疗、住房贷款利息或住房租金、赡养老人专项附加扣除；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三）</w:t>
      </w:r>
      <w:r w:rsidR="00107385" w:rsidRPr="0010738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符合条件的企业年金和职业年金、商业健康保险、个人养老金等其他扣除；</w:t>
      </w:r>
    </w:p>
    <w:p w:rsidR="00855903" w:rsidRDefault="00587660">
      <w:pPr>
        <w:widowControl/>
        <w:shd w:val="clear" w:color="auto" w:fill="FFFFFF"/>
        <w:spacing w:line="375" w:lineRule="atLeast"/>
        <w:ind w:firstLineChars="200" w:firstLine="480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（四）</w:t>
      </w:r>
      <w:r w:rsidR="00F4737B" w:rsidRPr="00F4737B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符合条件的公益慈善事业捐赠。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Cs w:val="21"/>
        </w:rPr>
      </w:pPr>
      <w:r>
        <w:rPr>
          <w:rFonts w:ascii="Verdana" w:eastAsia="宋体" w:hAnsi="Verdana" w:cs="宋体"/>
          <w:color w:val="000000"/>
          <w:kern w:val="0"/>
          <w:szCs w:val="21"/>
        </w:rPr>
        <w:t>       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五、特别提示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（一）确保专项附加扣除信息准确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 1.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相关信息是否准确。包括子女升学就读信息、住房贷款、继续教育信息、住房租金扣除、赡养老人扣除等扣除人或比例发生变化需修改的信息。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lastRenderedPageBreak/>
        <w:t>      2.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亲属身份信息是否准确。包括子女、配偶、老人、兄弟姐妹身份证件号码、姓名等信息，是否准确。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      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上述两项如有误，请通过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APP——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办税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——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专项附加扣除修改和作废模块，选择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202</w:t>
      </w:r>
      <w:r w:rsidR="000D624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3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年度进行修改。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    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（二）填报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202</w:t>
      </w:r>
      <w:r w:rsidR="000D624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3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年度个人所得税汇算清缴报表时，如有全年一次性奖金收入是选择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“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单一计税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”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还是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“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合并计税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”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，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可在</w:t>
      </w:r>
      <w:r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未正式提交报表前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通过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APP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试算两种方式，个人比较结果后，自己选择一种合适的汇算方式，再进行提交</w:t>
      </w:r>
      <w:r>
        <w:rPr>
          <w:rFonts w:ascii="Verdana" w:eastAsia="宋体" w:hAnsi="Verdana" w:cs="宋体" w:hint="eastAsia"/>
          <w:b/>
          <w:bCs/>
          <w:color w:val="000000"/>
          <w:kern w:val="0"/>
          <w:sz w:val="24"/>
          <w:szCs w:val="24"/>
        </w:rPr>
        <w:t>。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（三）系统查询页面中的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“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批量申诉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”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和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“</w:t>
      </w:r>
      <w:r>
        <w:rPr>
          <w:rFonts w:ascii="Verdana" w:eastAsia="宋体" w:hAnsi="Verdana" w:cs="宋体"/>
          <w:b/>
          <w:bCs/>
          <w:color w:val="000000"/>
          <w:kern w:val="0"/>
          <w:sz w:val="24"/>
          <w:szCs w:val="24"/>
        </w:rPr>
        <w:t>申诉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”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不能进行个人所得税汇算清缴退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(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补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)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税款，</w:t>
      </w:r>
      <w:r>
        <w:rPr>
          <w:rFonts w:ascii="Verdana" w:eastAsia="宋体" w:hAnsi="Verdana" w:cs="宋体"/>
          <w:b/>
          <w:bCs/>
          <w:color w:val="FF0000"/>
          <w:kern w:val="0"/>
          <w:sz w:val="24"/>
          <w:szCs w:val="24"/>
        </w:rPr>
        <w:t>务必谨慎点击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；否则会造成不必要的修改处理上的困扰，无法顺利退（补）税。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（四）居民个人取得境外所得的，需要本人持身份证到税务局办税服务厅现场办理。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   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（五）可直接登录手机个人所得税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A</w:t>
      </w:r>
      <w:r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PP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或网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页</w:t>
      </w:r>
      <w:proofErr w:type="gramStart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端办理</w:t>
      </w:r>
      <w:proofErr w:type="gramEnd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汇算。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宋体" w:eastAsia="宋体" w:hAnsi="宋体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 xml:space="preserve">    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（</w:t>
      </w:r>
      <w:r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六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）如有疑问，可联系财务处朱玲老师</w:t>
      </w:r>
      <w:r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。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咨询电话：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0551-</w:t>
      </w:r>
      <w:r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64208812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。</w:t>
      </w:r>
    </w:p>
    <w:p w:rsidR="00855903" w:rsidRDefault="00855903">
      <w:pPr>
        <w:widowControl/>
        <w:shd w:val="clear" w:color="auto" w:fill="FFFFFF"/>
        <w:spacing w:line="375" w:lineRule="atLeast"/>
        <w:ind w:firstLineChars="300" w:firstLine="720"/>
        <w:jc w:val="left"/>
        <w:rPr>
          <w:rFonts w:ascii="Verdana" w:eastAsia="宋体" w:hAnsi="Verdana" w:cs="宋体"/>
          <w:color w:val="C00000"/>
          <w:kern w:val="0"/>
          <w:sz w:val="24"/>
          <w:szCs w:val="24"/>
        </w:rPr>
      </w:pPr>
    </w:p>
    <w:p w:rsidR="000D6245" w:rsidRDefault="000D6245">
      <w:pPr>
        <w:widowControl/>
        <w:shd w:val="clear" w:color="auto" w:fill="FFFFFF"/>
        <w:spacing w:line="375" w:lineRule="atLeast"/>
        <w:ind w:left="6960" w:hangingChars="2900" w:hanging="6960"/>
        <w:jc w:val="left"/>
        <w:rPr>
          <w:rFonts w:ascii="Verdana" w:eastAsia="宋体" w:hAnsi="Verdana" w:cs="宋体" w:hint="eastAsia"/>
          <w:color w:val="C00000"/>
          <w:kern w:val="0"/>
          <w:sz w:val="24"/>
          <w:szCs w:val="24"/>
        </w:rPr>
      </w:pPr>
    </w:p>
    <w:p w:rsidR="00855903" w:rsidRDefault="00587660">
      <w:pPr>
        <w:widowControl/>
        <w:shd w:val="clear" w:color="auto" w:fill="FFFFFF"/>
        <w:spacing w:line="375" w:lineRule="atLeast"/>
        <w:ind w:left="6960" w:hangingChars="2900" w:hanging="6960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4"/>
          <w:szCs w:val="24"/>
        </w:rPr>
        <w:t xml:space="preserve">                                                                  </w:t>
      </w:r>
    </w:p>
    <w:p w:rsidR="00855903" w:rsidRDefault="00587660">
      <w:pPr>
        <w:widowControl/>
        <w:shd w:val="clear" w:color="auto" w:fill="FFFFFF"/>
        <w:spacing w:line="375" w:lineRule="atLeast"/>
        <w:ind w:leftChars="3059" w:left="8104" w:hangingChars="600" w:hanging="1680"/>
        <w:jc w:val="left"/>
        <w:rPr>
          <w:rFonts w:ascii="Verdana" w:eastAsia="宋体" w:hAnsi="Verdana" w:cs="宋体"/>
          <w:color w:val="000000"/>
          <w:kern w:val="0"/>
          <w:sz w:val="28"/>
          <w:szCs w:val="28"/>
        </w:rPr>
      </w:pPr>
      <w:r>
        <w:rPr>
          <w:rFonts w:ascii="Verdana" w:eastAsia="宋体" w:hAnsi="Verdana" w:cs="宋体"/>
          <w:color w:val="000000"/>
          <w:kern w:val="0"/>
          <w:sz w:val="28"/>
          <w:szCs w:val="28"/>
        </w:rPr>
        <w:t> 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>财务处</w:t>
      </w:r>
    </w:p>
    <w:p w:rsidR="00855903" w:rsidRDefault="00587660">
      <w:pPr>
        <w:widowControl/>
        <w:shd w:val="clear" w:color="auto" w:fill="FFFFFF"/>
        <w:spacing w:line="375" w:lineRule="atLeast"/>
        <w:jc w:val="left"/>
        <w:rPr>
          <w:rFonts w:ascii="Verdana" w:eastAsia="宋体" w:hAnsi="Verdana" w:cs="宋体"/>
          <w:color w:val="000000"/>
          <w:kern w:val="0"/>
          <w:sz w:val="24"/>
          <w:szCs w:val="24"/>
        </w:rPr>
      </w:pPr>
      <w:r>
        <w:rPr>
          <w:rFonts w:ascii="Verdana" w:eastAsia="宋体" w:hAnsi="Verdana" w:cs="宋体"/>
          <w:color w:val="000000"/>
          <w:kern w:val="0"/>
          <w:sz w:val="28"/>
          <w:szCs w:val="28"/>
        </w:rPr>
        <w:t xml:space="preserve">                                                </w:t>
      </w:r>
      <w:r>
        <w:rPr>
          <w:rFonts w:ascii="Verdana" w:eastAsia="宋体" w:hAnsi="Verdana" w:cs="宋体" w:hint="eastAsia"/>
          <w:color w:val="000000"/>
          <w:kern w:val="0"/>
          <w:sz w:val="28"/>
          <w:szCs w:val="28"/>
        </w:rPr>
        <w:t xml:space="preserve"> </w:t>
      </w:r>
      <w:r>
        <w:rPr>
          <w:rFonts w:ascii="Verdana" w:eastAsia="宋体" w:hAnsi="Verdana" w:cs="宋体"/>
          <w:color w:val="000000"/>
          <w:kern w:val="0"/>
          <w:sz w:val="28"/>
          <w:szCs w:val="28"/>
        </w:rPr>
        <w:t> 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 202</w:t>
      </w:r>
      <w:r w:rsidR="000D6245"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4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年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3</w:t>
      </w:r>
      <w:r>
        <w:rPr>
          <w:rFonts w:ascii="Verdana" w:eastAsia="宋体" w:hAnsi="Verdana" w:cs="宋体"/>
          <w:color w:val="000000"/>
          <w:kern w:val="0"/>
          <w:sz w:val="24"/>
          <w:szCs w:val="24"/>
        </w:rPr>
        <w:t>月</w:t>
      </w:r>
      <w:r>
        <w:rPr>
          <w:rFonts w:ascii="Verdana" w:eastAsia="宋体" w:hAnsi="Verdana" w:cs="宋体" w:hint="eastAsia"/>
          <w:color w:val="000000"/>
          <w:kern w:val="0"/>
          <w:sz w:val="24"/>
          <w:szCs w:val="24"/>
        </w:rPr>
        <w:t>21</w:t>
      </w:r>
      <w:bookmarkStart w:id="0" w:name="_GoBack"/>
      <w:bookmarkEnd w:id="0"/>
      <w:r>
        <w:rPr>
          <w:rFonts w:ascii="Verdana" w:eastAsia="宋体" w:hAnsi="Verdana" w:cs="宋体"/>
          <w:color w:val="000000"/>
          <w:kern w:val="0"/>
          <w:sz w:val="24"/>
          <w:szCs w:val="24"/>
        </w:rPr>
        <w:t>日</w:t>
      </w:r>
    </w:p>
    <w:p w:rsidR="00855903" w:rsidRDefault="00855903">
      <w:pPr>
        <w:rPr>
          <w:sz w:val="28"/>
          <w:szCs w:val="28"/>
        </w:rPr>
      </w:pPr>
    </w:p>
    <w:sectPr w:rsidR="008559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1OTI0Nzc2ZjVlY2JjODQxNjJkZjcxMDk0NmQ0MmQifQ=="/>
  </w:docVars>
  <w:rsids>
    <w:rsidRoot w:val="003E347C"/>
    <w:rsid w:val="0002745B"/>
    <w:rsid w:val="000D6245"/>
    <w:rsid w:val="00107385"/>
    <w:rsid w:val="0031143F"/>
    <w:rsid w:val="00361E8A"/>
    <w:rsid w:val="003E347C"/>
    <w:rsid w:val="00587660"/>
    <w:rsid w:val="005A69FF"/>
    <w:rsid w:val="0073580A"/>
    <w:rsid w:val="007A3A4E"/>
    <w:rsid w:val="0084032E"/>
    <w:rsid w:val="00855903"/>
    <w:rsid w:val="00864C96"/>
    <w:rsid w:val="00BF4FE1"/>
    <w:rsid w:val="00D06E8F"/>
    <w:rsid w:val="00D56C0E"/>
    <w:rsid w:val="00EB0E2A"/>
    <w:rsid w:val="00F4737B"/>
    <w:rsid w:val="010A29DC"/>
    <w:rsid w:val="100F7CDC"/>
    <w:rsid w:val="29524EF6"/>
    <w:rsid w:val="7690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wpvisitcount">
    <w:name w:val="wp_visitcount"/>
    <w:basedOn w:val="a0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customStyle="1" w:styleId="Char0">
    <w:name w:val="页眉 Char"/>
    <w:basedOn w:val="a0"/>
    <w:link w:val="a4"/>
    <w:uiPriority w:val="99"/>
    <w:semiHidden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Pr>
      <w:sz w:val="18"/>
      <w:szCs w:val="18"/>
    </w:rPr>
  </w:style>
  <w:style w:type="character" w:customStyle="1" w:styleId="3Char">
    <w:name w:val="标题 3 Char"/>
    <w:basedOn w:val="a0"/>
    <w:link w:val="3"/>
    <w:uiPriority w:val="9"/>
    <w:qFormat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wpvisitcount">
    <w:name w:val="wp_visitcount"/>
    <w:basedOn w:val="a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212</Words>
  <Characters>1211</Characters>
  <Application>Microsoft Office Word</Application>
  <DocSecurity>0</DocSecurity>
  <Lines>10</Lines>
  <Paragraphs>2</Paragraphs>
  <ScaleCrop>false</ScaleCrop>
  <Company>Microsoft</Company>
  <LinksUpToDate>false</LinksUpToDate>
  <CharactersWithSpaces>1421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</dc:creator>
  <cp:lastModifiedBy>xtzj</cp:lastModifiedBy>
  <cp:revision>14</cp:revision>
  <dcterms:created xsi:type="dcterms:W3CDTF">2024-03-20T02:27:00Z</dcterms:created>
  <dcterms:modified xsi:type="dcterms:W3CDTF">2024-03-20T02:43:00Z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9503501CA6D64B5A96480BBCB1B5BFB1</vt:lpwstr>
  </property>
</Properties>
</file>