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年度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工作材料归档</w:t>
      </w:r>
      <w:r>
        <w:rPr>
          <w:rFonts w:hint="eastAsia" w:ascii="黑体" w:hAnsi="黑体" w:eastAsia="黑体" w:cs="黑体"/>
          <w:sz w:val="32"/>
          <w:szCs w:val="32"/>
        </w:rPr>
        <w:t>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考核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按照《关于开展202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二级单位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考核工作的通知》（校行字〔202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6号）要求，对照教学单位年度量化考核指标体系，一级指标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“效能建设”党政部门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第9项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及教学单位第6项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工作材料的归档情况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，现将各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党政部门及教学单位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工作材料归档情况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汇总如下：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一、年度量化考核指标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“党政部门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及教学单位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工作材料的归档情况”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考核评分的细则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党政部门（满分1分）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（1）归档及时性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该项满分0.5分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按规定期限归档得0.5分，未按规定期限归档得0分；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（2）归档完整度</w:t>
      </w:r>
      <w:r>
        <w:rPr>
          <w:rFonts w:hint="eastAsia" w:ascii="仿宋_GB2312" w:hAnsi="仿宋_GB2312" w:eastAsia="仿宋_GB2312" w:cs="仿宋_GB2312"/>
          <w:sz w:val="28"/>
          <w:szCs w:val="28"/>
        </w:rPr>
        <w:t>（该项满分0.5分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文书类档案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2.教学单位（满分0.5分）：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（1）归档及时性（该项满分0.25分）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按规定期限归档得0.25分，未按规定期限归档得0分；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归档完整度（该项满分0.25分）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文书类和实物类档案。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党政部门工作材料归档情况得分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726" w:tblpY="1"/>
        <w:tblOverlap w:val="never"/>
        <w:tblW w:w="8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0"/>
        <w:gridCol w:w="1349"/>
        <w:gridCol w:w="1275"/>
        <w:gridCol w:w="1537"/>
        <w:gridCol w:w="1200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完整度得分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及时性得分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完整度得分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及时性得分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校办（党办、宣传部）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团委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组织部（统战部）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继续教育学院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教务处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图书馆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学生处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总务处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科研处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保卫处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招就办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实践教学中心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人事处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评建办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财务处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基建办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教学单位工作材料归档情况得分</w:t>
      </w:r>
    </w:p>
    <w:tbl>
      <w:tblPr>
        <w:tblStyle w:val="2"/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1"/>
        <w:gridCol w:w="1504"/>
        <w:gridCol w:w="1275"/>
        <w:gridCol w:w="1556"/>
        <w:gridCol w:w="1181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完整度得分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及时性得分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完整度得分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档案归档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及时性得分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基础课教学部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人工智能学院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文法学院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商学院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财务管理学院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外国语学院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工学院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艺术设计学院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金融学院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0.25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合肥经济学院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4年1月9日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68BBF"/>
    <w:multiLevelType w:val="singleLevel"/>
    <w:tmpl w:val="FCD68BB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E7E1E75"/>
    <w:multiLevelType w:val="singleLevel"/>
    <w:tmpl w:val="1E7E1E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48C059"/>
    <w:multiLevelType w:val="singleLevel"/>
    <w:tmpl w:val="2948C05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RkNjBkZTkzM2RlMTRhN2JlMjNiMjcwMzE2YTgifQ=="/>
  </w:docVars>
  <w:rsids>
    <w:rsidRoot w:val="5EE43C76"/>
    <w:rsid w:val="024535A0"/>
    <w:rsid w:val="185A5BA0"/>
    <w:rsid w:val="34AE35A5"/>
    <w:rsid w:val="44476729"/>
    <w:rsid w:val="47A125F4"/>
    <w:rsid w:val="525E7A5F"/>
    <w:rsid w:val="5EE43C76"/>
    <w:rsid w:val="60575AEE"/>
    <w:rsid w:val="65FE5276"/>
    <w:rsid w:val="7B96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2024-01-08T06:27:00Z</dcterms:created>
  <dc:creator>李志凯</dc:creator>
  <cp:lastModifiedBy>李志凯</cp:lastModifiedBy>
  <dcterms:modified xsi:type="dcterms:W3CDTF">2024-01-09T01:51:34Z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6FFEEC32085A4CA88D0EE36CECACAA51_11</vt:lpwstr>
  </property>
</Properties>
</file>