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 w:themeFill="background1"/>
        <w:spacing w:before="0" w:after="0" w:line="240" w:lineRule="auto"/>
        <w:jc w:val="both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附件1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  <w:t>合肥经济学院2023年秋季《国家学生体质健康标准》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  <w:t>测试工作实施方案</w:t>
      </w:r>
    </w:p>
    <w:p>
      <w:pPr>
        <w:pStyle w:val="3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一、工作内容</w:t>
      </w:r>
    </w:p>
    <w:p>
      <w:pPr>
        <w:widowControl/>
        <w:shd w:val="clear" w:color="auto" w:fill="FFFFFF"/>
        <w:spacing w:line="480" w:lineRule="atLeas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（一）测试对象：2022级、2023级、2023（专升本）在校学生</w:t>
      </w:r>
    </w:p>
    <w:p>
      <w:pPr>
        <w:widowControl/>
        <w:shd w:val="clear" w:color="auto" w:fill="FFFFFF"/>
        <w:spacing w:line="480" w:lineRule="atLeast"/>
        <w:ind w:firstLine="640" w:firstLineChars="200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（二）测试日期：2023年11月-12月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（三）测试地点：高教基地田径场、新桥校区田径场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（四）测试项目：身高、体重、肺活量、50米跑、坐位体前屈、立定跳远、引体向上（男）/1分钟仰卧起坐（女）、1000米跑（男）/800米跑（女）。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（五）测试教师及班级分配:</w:t>
      </w:r>
    </w:p>
    <w:p>
      <w:pPr>
        <w:widowControl/>
        <w:shd w:val="clear" w:color="auto" w:fill="FFFFFF"/>
        <w:spacing w:line="480" w:lineRule="atLeast"/>
        <w:ind w:firstLine="640" w:firstLineChars="200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1.高教基地</w:t>
      </w:r>
    </w:p>
    <w:tbl>
      <w:tblPr>
        <w:tblStyle w:val="4"/>
        <w:tblW w:w="94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040"/>
        <w:gridCol w:w="2816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测试老师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23财务管理1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马晨晗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18156700081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23机械设计制造及其自动化1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胡静雯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15055310077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23财务管理2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23机械设计制造及其自动化2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23会计学1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23车辆工程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23会计学2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23电气工程及其自动化1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23资产评估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23电气工程及其自动化2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23审计学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23资源与环境经济学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23物联网工程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23数字经济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23数据科学与大数据技术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23大数据管理与应用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23城乡规划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罗东升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17356913050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23电子商务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音亮亮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18895750767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23园林1、2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23跨境电子商务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23工程造价1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23物流工程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23工程造价2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23物流管理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23工程管理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23市场营销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23土地资源管理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23汉语国际教育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23金融学1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23网络新媒体1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23金融学2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23网络新媒体2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23法学1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郭酩滔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17635563508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22城乡规划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15755117110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23法学2</w:t>
            </w: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23视觉传达1</w:t>
            </w: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23产品设计</w:t>
            </w: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23视觉传达2</w:t>
            </w: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23经济学</w:t>
            </w: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23视觉传达3</w:t>
            </w: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23级英语1</w:t>
            </w: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23环境设计1</w:t>
            </w: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23级英语2</w:t>
            </w: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23环境设计2</w:t>
            </w: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23金融工程</w:t>
            </w: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23环境设计3</w:t>
            </w: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23国际经济与贸易</w:t>
            </w:r>
          </w:p>
        </w:tc>
        <w:tc>
          <w:tcPr>
            <w:tcW w:w="2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23电子信息工程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15249812814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22软件工程4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徐俊锋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15345511018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23计算机科学与技术1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22数据科学与大数据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23计算机科学与技术2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22通信工程1、2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23人工智能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22级资产评估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23软件工程1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22电子信息工程1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23软件工程2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22电子信息工程2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23通信工程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22网络工程1        中本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23网络工程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22网络工程2        中本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22级英语1班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22市场营销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15395003016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22网络工程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曹丹丹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15805694909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22跨境电商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22计算机科学与技术1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22金融工程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22计算机科学与技术2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22经济学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22法学1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22资源与环境经济学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22法学2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22国贸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22软件工程1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22网络新媒体1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22软件工程2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22网络新媒体2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22软件工程3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22园林1、2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22级英语2班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22机械制造1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18963793241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22大数据管理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15156063908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22机械制造2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22物流工程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22电气工程1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22金融学1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22电气工程2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22金融学2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22车辆工程1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22电子商务1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22车辆工程2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22电子商务2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22物联网工程1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22电子商务1   中本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22物联网工程2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22电子商务2   中本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22汉语国际教育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22级英语3班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22环境设计1、2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18655190905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18655190905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22财务管理1  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韩承飞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18655109977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韩承飞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18655109977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22环境设计3、4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22财务管理2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22视觉传达1、2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22财务管理3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22视觉传达3、4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22财务管理4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22产品设计1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0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22会计学1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22产品设计2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22会计学2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22物流管理1、2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22财务管理1   中本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22工程造价1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22财务管理2   中本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22工程造价2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22级英语4班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numPr>
          <w:ilvl w:val="0"/>
          <w:numId w:val="1"/>
        </w:numPr>
        <w:spacing w:line="560" w:lineRule="exact"/>
        <w:ind w:firstLine="320" w:firstLineChars="1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新桥</w:t>
      </w:r>
      <w:r>
        <w:rPr>
          <w:rFonts w:hint="eastAsia" w:ascii="仿宋_GB2312" w:hAnsi="宋体" w:eastAsia="仿宋_GB2312"/>
          <w:sz w:val="32"/>
          <w:szCs w:val="32"/>
        </w:rPr>
        <w:t>校区</w:t>
      </w:r>
    </w:p>
    <w:tbl>
      <w:tblPr>
        <w:tblStyle w:val="4"/>
        <w:tblW w:w="91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040"/>
        <w:gridCol w:w="2535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测试老师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23级金融学      专本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23大数据管理    专本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徐社远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15156086298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23电子商务2      专本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金小飞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15256595864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23财务管理1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23电子商务1      中本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23财务管理2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23电子商务2      中本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23财务管理3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23市场营销1 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23财务管理4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23市场营销2 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23财务管理1     中本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23市场营销3 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23财务管理2     中本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23市场营销4 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23环艺     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23物流管理1 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23工造1        中本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23英语      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23工造2        中本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23法学1     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23视传1 、2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23法学2     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23工造1   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23法学3     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23工造2   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23法学4     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23电子商务1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23汉语国际教 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23软件工程1    专本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刘亮亮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13855103342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23软件工程2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23软件工程3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23软件工程4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23级网络工程1  中本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23级网络工程2  中本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23级电子信息工程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23级网络工程 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23级物联网工程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23级机械制造1     中本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23级机械制造2     中本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23级机械制造1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23级机械制造2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23级电气工程      专本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widowControl/>
        <w:shd w:val="clear" w:color="auto" w:fill="FFFFFF"/>
        <w:spacing w:line="480" w:lineRule="atLeas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二、组织形式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（一）2022级、2023级、2023（专升本）学生，以班级为单位，以班级为单位，利用课余时间测试（具体测试时间由任课教师通知），由任课教师统一组织测试和上传。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（二）集合地点：高教基地校区田径场、新桥校区田径场。按从小到大学号顺序排列，班长（体育委员）管理班级测试秩序。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三、注意事项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（一）为了测试安全，减少测试数据误差，请受试同学测试时务必穿运动服、运动鞋。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（二）肺活量测试需要吹嘴，请受试同学以班级为单位提前到体育部门领取吹嘴。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测试学生必须携带学生证和身份证备查，测试期间全程有视频监控。严禁弄虚作假、冒名顶替等违规行为。在测试过程中代替测试或被代替测试者，一同视为作弊，一经发现取消测试成绩，通报其所在学院，并上报学校教务处、学生处，按考试作弊论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（四）各班应严格按照《标准》测试时间安排表进行测试，不得无故缺席。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（五）各班需提前15分钟到达测试地点，班长（体育委员）组织好本班秩序，核查本班人数，以待测试。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六）学生因病或残疾可向学校提交暂缓或免予执行《标准》的申请，经医疗单位证明，体育教学部门核准，可暂缓或免予执行《标准》，并填写《免予执行&lt;国家学生体质健康标准&gt;申请表》，存入学生档案。确实丧失运动能力、被免予执行《标准》的残疾学生，仍可参加评优与评奖，毕业时《标准》成绩需注明免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（七）因请假不能准时参加本班级规定测试时间段的，最后测试会集中安排一次补测时间，补测时间另行通知。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八）测试时学生应穿着轻便运动服装、运动鞋，禁止佩戴易造成伤害的物品。测试前请自行进行必要的热身活动，以防伤害事故的发生。忌空腹、饱腹进行测试。测试过程中若出现身体不适，应立即停止测试。在测试中应遵守纪律、听从安排，切勿拥挤、追逐、打闹，以避免意外事故发生。测试完毕后及时离开测试场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（九）未尽事宜，另行通知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56063"/>
    <w:multiLevelType w:val="singleLevel"/>
    <w:tmpl w:val="82E5606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ZTM5MjQyYTdmZjFhMjQwNzRlOWVkYzc4ZDcyNzUifQ=="/>
  </w:docVars>
  <w:rsids>
    <w:rsidRoot w:val="728964FF"/>
    <w:rsid w:val="7289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2023-11-09T04:56:00Z</dcterms:created>
  <dc:creator>有难同当</dc:creator>
  <cp:lastModifiedBy>有难同当</cp:lastModifiedBy>
  <dcterms:modified xsi:type="dcterms:W3CDTF">2023-11-09T04:58:13Z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BAB4BBF08B864C18A06ECAD3A22E1DB0_11</vt:lpwstr>
  </property>
</Properties>
</file>